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61684" w14:textId="5A62755F" w:rsidR="00C20AA2" w:rsidRPr="00A605D0" w:rsidRDefault="00794031" w:rsidP="00AA2F1F">
      <w:pPr>
        <w:pStyle w:val="berschrift1"/>
        <w:jc w:val="center"/>
      </w:pPr>
      <w:r w:rsidRPr="00A605D0">
        <mc:AlternateContent>
          <mc:Choice Requires="wps">
            <w:drawing>
              <wp:anchor distT="0" distB="0" distL="114300" distR="114300" simplePos="0" relativeHeight="251659264" behindDoc="1" locked="0" layoutInCell="1" allowOverlap="1" wp14:anchorId="6ADB52D8" wp14:editId="60CAB70D">
                <wp:simplePos x="0" y="0"/>
                <wp:positionH relativeFrom="column">
                  <wp:posOffset>-937895</wp:posOffset>
                </wp:positionH>
                <wp:positionV relativeFrom="paragraph">
                  <wp:posOffset>588645</wp:posOffset>
                </wp:positionV>
                <wp:extent cx="7631723" cy="3086100"/>
                <wp:effectExtent l="0" t="0" r="7620" b="0"/>
                <wp:wrapNone/>
                <wp:docPr id="1273010826" name="Rechteck 2"/>
                <wp:cNvGraphicFramePr/>
                <a:graphic xmlns:a="http://schemas.openxmlformats.org/drawingml/2006/main">
                  <a:graphicData uri="http://schemas.microsoft.com/office/word/2010/wordprocessingShape">
                    <wps:wsp>
                      <wps:cNvSpPr/>
                      <wps:spPr>
                        <a:xfrm>
                          <a:off x="0" y="0"/>
                          <a:ext cx="7631723" cy="3086100"/>
                        </a:xfrm>
                        <a:prstGeom prst="rect">
                          <a:avLst/>
                        </a:prstGeom>
                        <a:solidFill>
                          <a:srgbClr val="009999">
                            <a:alpha val="8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7E746" id="Rechteck 2" o:spid="_x0000_s1026" style="position:absolute;margin-left:-73.85pt;margin-top:46.35pt;width:600.9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" fillcolor="#099" stroked="f" strokeweight="1pt">
                <v:fill opacity="5140f"/>
              </v:rect>
            </w:pict>
          </mc:Fallback>
        </mc:AlternateContent>
      </w:r>
      <w:r w:rsidR="00C20AA2" w:rsidRPr="00A605D0">
        <w:t>Klimawandel-Tiere</w:t>
      </w:r>
    </w:p>
    <w:p w14:paraId="21E42845" w14:textId="2D4C0B30" w:rsidR="00794031" w:rsidRDefault="00794031" w:rsidP="00C20AA2">
      <w:pPr>
        <w:rPr>
          <w:b/>
          <w:bCs/>
        </w:rPr>
        <w:sectPr w:rsidR="00794031" w:rsidSect="00890679">
          <w:footerReference w:type="default" r:id="rId7"/>
          <w:pgSz w:w="11906" w:h="16838"/>
          <w:pgMar w:top="993" w:right="1417" w:bottom="1843" w:left="1417" w:header="708" w:footer="0" w:gutter="0"/>
          <w:cols w:space="708"/>
          <w:docGrid w:linePitch="360"/>
        </w:sectPr>
      </w:pPr>
    </w:p>
    <w:p w14:paraId="2AFB1C7F" w14:textId="4F6D62BF" w:rsidR="00794031" w:rsidRDefault="00794031" w:rsidP="00794031">
      <w:pPr>
        <w:spacing w:after="120"/>
        <w:ind w:right="-142"/>
        <w:contextualSpacing/>
        <w:rPr>
          <w:b/>
          <w:bCs/>
        </w:rPr>
      </w:pPr>
      <w:bookmarkStart w:id="0" w:name="_Hlk163483926"/>
      <w:r w:rsidRPr="00794031">
        <w:rPr>
          <w:b/>
          <w:bCs/>
        </w:rPr>
        <w:t xml:space="preserve">Geeignet für: </w:t>
      </w:r>
      <w:r w:rsidR="009511E3">
        <w:t>ab 4 Jahre</w:t>
      </w:r>
    </w:p>
    <w:p w14:paraId="488E6A4C" w14:textId="77777777" w:rsidR="00794031" w:rsidRDefault="00794031" w:rsidP="00794031">
      <w:pPr>
        <w:spacing w:after="120"/>
        <w:ind w:right="-142"/>
        <w:contextualSpacing/>
        <w:rPr>
          <w:b/>
          <w:bCs/>
        </w:rPr>
      </w:pPr>
    </w:p>
    <w:p w14:paraId="1A1C8164" w14:textId="77777777" w:rsidR="007F2C7C" w:rsidRDefault="00794031" w:rsidP="00794031">
      <w:pPr>
        <w:spacing w:after="120"/>
        <w:ind w:right="-142"/>
        <w:contextualSpacing/>
      </w:pPr>
      <w:r w:rsidRPr="00C20AA2">
        <w:rPr>
          <w:b/>
          <w:bCs/>
        </w:rPr>
        <w:t>Zeit:</w:t>
      </w:r>
      <w:r>
        <w:t xml:space="preserve"> 40 – 50 Minuten</w:t>
      </w:r>
    </w:p>
    <w:p w14:paraId="5B4E26F2" w14:textId="77777777" w:rsidR="007F2C7C" w:rsidRDefault="007F2C7C" w:rsidP="00794031">
      <w:pPr>
        <w:spacing w:after="120"/>
        <w:ind w:right="-142"/>
        <w:contextualSpacing/>
      </w:pPr>
    </w:p>
    <w:p w14:paraId="45D77CB1" w14:textId="48E91C6C" w:rsidR="00794031" w:rsidRDefault="007F2C7C" w:rsidP="00794031">
      <w:pPr>
        <w:spacing w:after="120"/>
        <w:ind w:right="-142"/>
        <w:contextualSpacing/>
      </w:pPr>
      <w:r w:rsidRPr="007F2C7C">
        <w:rPr>
          <w:b/>
          <w:bCs/>
        </w:rPr>
        <w:t>Methode:</w:t>
      </w:r>
      <w:r>
        <w:t xml:space="preserve"> Arbeit in Kleingruppen, Zuordnungs- und Aktionsspiel</w:t>
      </w:r>
      <w:r w:rsidR="00794031">
        <w:t xml:space="preserve"> </w:t>
      </w:r>
    </w:p>
    <w:p w14:paraId="3C55A43D" w14:textId="77777777" w:rsidR="00794031" w:rsidRDefault="00794031" w:rsidP="00794031">
      <w:pPr>
        <w:spacing w:after="0"/>
        <w:ind w:right="-142"/>
        <w:contextualSpacing/>
        <w:rPr>
          <w:b/>
          <w:bCs/>
        </w:rPr>
      </w:pPr>
    </w:p>
    <w:p w14:paraId="646B1F17" w14:textId="1A90B3FD" w:rsidR="00794031" w:rsidRPr="00C20AA2" w:rsidRDefault="00794031" w:rsidP="00794031">
      <w:pPr>
        <w:spacing w:after="0"/>
        <w:ind w:right="-142"/>
        <w:contextualSpacing/>
        <w:rPr>
          <w:rFonts w:ascii="Segoe UI Symbol" w:hAnsi="Segoe UI Symbol" w:cs="Segoe UI Symbol"/>
          <w:b/>
          <w:bCs/>
        </w:rPr>
      </w:pPr>
      <w:r w:rsidRPr="00C20AA2">
        <w:rPr>
          <w:b/>
          <w:bCs/>
        </w:rPr>
        <w:t xml:space="preserve">Materialien: </w:t>
      </w:r>
    </w:p>
    <w:p w14:paraId="7C94B04F" w14:textId="51297F6D" w:rsidR="00794031" w:rsidRPr="00C20AA2" w:rsidRDefault="00794031" w:rsidP="00794031">
      <w:pPr>
        <w:pStyle w:val="Listenabsatz"/>
        <w:numPr>
          <w:ilvl w:val="0"/>
          <w:numId w:val="2"/>
        </w:numPr>
        <w:spacing w:after="120"/>
        <w:ind w:right="-142"/>
        <w:rPr>
          <w:rFonts w:ascii="Segoe UI Symbol" w:hAnsi="Segoe UI Symbol" w:cs="Segoe UI Symbol"/>
        </w:rPr>
      </w:pPr>
      <w:r>
        <w:t xml:space="preserve">1x ausgedruckte Tier-Steckbriefe: </w:t>
      </w:r>
      <w:hyperlink r:id="rId8" w:history="1">
        <w:r w:rsidRPr="009511E3">
          <w:rPr>
            <w:rStyle w:val="Hyperlink"/>
          </w:rPr>
          <w:t>Download</w:t>
        </w:r>
      </w:hyperlink>
      <w:r>
        <w:t xml:space="preserve"> </w:t>
      </w:r>
    </w:p>
    <w:p w14:paraId="6F3CC9AC" w14:textId="77777777" w:rsidR="00794031" w:rsidRPr="00C20AA2" w:rsidRDefault="00794031" w:rsidP="00794031">
      <w:pPr>
        <w:pStyle w:val="Listenabsatz"/>
        <w:numPr>
          <w:ilvl w:val="0"/>
          <w:numId w:val="2"/>
        </w:numPr>
        <w:spacing w:after="120"/>
        <w:ind w:right="-142"/>
        <w:rPr>
          <w:rFonts w:ascii="Segoe UI Symbol" w:hAnsi="Segoe UI Symbol" w:cs="Segoe UI Symbol"/>
        </w:rPr>
      </w:pPr>
      <w:r>
        <w:t xml:space="preserve">Tierfiguren </w:t>
      </w:r>
    </w:p>
    <w:p w14:paraId="0A11B8CF" w14:textId="77777777" w:rsidR="00794031" w:rsidRDefault="00794031" w:rsidP="00794031">
      <w:pPr>
        <w:pStyle w:val="Listenabsatz"/>
        <w:numPr>
          <w:ilvl w:val="0"/>
          <w:numId w:val="2"/>
        </w:numPr>
        <w:spacing w:after="120"/>
        <w:ind w:right="-142"/>
      </w:pPr>
      <w:r>
        <w:t>Weltkarte mit Klimazonen</w:t>
      </w:r>
    </w:p>
    <w:p w14:paraId="64EB9146" w14:textId="21005BCE" w:rsidR="00794031" w:rsidRPr="00C20AA2" w:rsidRDefault="00794031" w:rsidP="00794031">
      <w:pPr>
        <w:pStyle w:val="Listenabsatz"/>
        <w:numPr>
          <w:ilvl w:val="0"/>
          <w:numId w:val="2"/>
        </w:numPr>
        <w:spacing w:after="120"/>
        <w:ind w:right="-142"/>
        <w:rPr>
          <w:rFonts w:ascii="Segoe UI Symbol" w:hAnsi="Segoe UI Symbol" w:cs="Segoe UI Symbol"/>
        </w:rPr>
      </w:pPr>
      <w:r>
        <w:t>rote und</w:t>
      </w:r>
      <w:r w:rsidR="009511E3">
        <w:t xml:space="preserve"> </w:t>
      </w:r>
      <w:r>
        <w:t xml:space="preserve">grüne Glassteine </w:t>
      </w:r>
    </w:p>
    <w:p w14:paraId="6586189D" w14:textId="3C5D489D" w:rsidR="00794031" w:rsidRDefault="00794031" w:rsidP="00794031">
      <w:pPr>
        <w:pStyle w:val="Listenabsatz"/>
        <w:numPr>
          <w:ilvl w:val="0"/>
          <w:numId w:val="2"/>
        </w:numPr>
        <w:spacing w:after="120"/>
        <w:ind w:right="-142"/>
      </w:pPr>
      <w:r>
        <w:t>1 leeres Blatt</w:t>
      </w:r>
      <w:r w:rsidR="007F2C7C">
        <w:t xml:space="preserve"> und Stift </w:t>
      </w:r>
      <w:r>
        <w:t xml:space="preserve"> </w:t>
      </w:r>
    </w:p>
    <w:p w14:paraId="69931AF5" w14:textId="280C6687" w:rsidR="00C20AA2" w:rsidRPr="00C20AA2" w:rsidRDefault="00C20AA2" w:rsidP="00794031">
      <w:pPr>
        <w:spacing w:after="120"/>
        <w:ind w:right="-142"/>
        <w:contextualSpacing/>
        <w:rPr>
          <w:rFonts w:ascii="Segoe UI Symbol" w:hAnsi="Segoe UI Symbol" w:cs="Segoe UI Symbol"/>
          <w:b/>
          <w:bCs/>
        </w:rPr>
      </w:pPr>
      <w:r w:rsidRPr="00C20AA2">
        <w:rPr>
          <w:b/>
          <w:bCs/>
        </w:rPr>
        <w:t xml:space="preserve">Ziele: </w:t>
      </w:r>
    </w:p>
    <w:p w14:paraId="719EEBF0" w14:textId="122B218B" w:rsidR="00C20AA2" w:rsidRPr="00C20AA2" w:rsidRDefault="00C20AA2" w:rsidP="00794031">
      <w:pPr>
        <w:pStyle w:val="Listenabsatz"/>
        <w:numPr>
          <w:ilvl w:val="0"/>
          <w:numId w:val="1"/>
        </w:numPr>
        <w:spacing w:after="120"/>
        <w:ind w:right="-142"/>
        <w:rPr>
          <w:rFonts w:ascii="Segoe UI Symbol" w:hAnsi="Segoe UI Symbol" w:cs="Segoe UI Symbol"/>
        </w:rPr>
      </w:pPr>
      <w:r>
        <w:t xml:space="preserve">Einstieg in das Thema </w:t>
      </w:r>
      <w:r w:rsidR="00794031">
        <w:t>„</w:t>
      </w:r>
      <w:r w:rsidR="00171F8F">
        <w:t xml:space="preserve">Folgen des </w:t>
      </w:r>
      <w:r>
        <w:t>Klimawandel</w:t>
      </w:r>
      <w:r w:rsidR="00171F8F">
        <w:t>s</w:t>
      </w:r>
      <w:r w:rsidR="00794031">
        <w:t>“</w:t>
      </w:r>
    </w:p>
    <w:p w14:paraId="42ABDF2A" w14:textId="77777777" w:rsidR="00C20AA2" w:rsidRPr="00C20AA2" w:rsidRDefault="00C20AA2" w:rsidP="00794031">
      <w:pPr>
        <w:pStyle w:val="Listenabsatz"/>
        <w:numPr>
          <w:ilvl w:val="0"/>
          <w:numId w:val="1"/>
        </w:numPr>
        <w:spacing w:after="120"/>
        <w:ind w:right="-142"/>
        <w:rPr>
          <w:rFonts w:ascii="Segoe UI Symbol" w:hAnsi="Segoe UI Symbol" w:cs="Segoe UI Symbol"/>
        </w:rPr>
      </w:pPr>
      <w:r>
        <w:t xml:space="preserve">Erkennen, welche Auswirkungen der Klimawandel auf Tiere und Lebensräume hat </w:t>
      </w:r>
    </w:p>
    <w:p w14:paraId="371BB092" w14:textId="291E81BB" w:rsidR="00C20AA2" w:rsidRDefault="00C20AA2" w:rsidP="00794031">
      <w:pPr>
        <w:pStyle w:val="Listenabsatz"/>
        <w:numPr>
          <w:ilvl w:val="0"/>
          <w:numId w:val="1"/>
        </w:numPr>
        <w:spacing w:after="120"/>
        <w:ind w:right="-142"/>
      </w:pPr>
      <w:r>
        <w:t>Verstehen, wie einzelne Tiere und Lebensräume miteinander zusammenhängen</w:t>
      </w:r>
    </w:p>
    <w:p w14:paraId="1207C8E9" w14:textId="77777777" w:rsidR="00C20AA2" w:rsidRPr="00C20AA2" w:rsidRDefault="00C20AA2" w:rsidP="00794031">
      <w:pPr>
        <w:pStyle w:val="Listenabsatz"/>
        <w:numPr>
          <w:ilvl w:val="0"/>
          <w:numId w:val="1"/>
        </w:numPr>
        <w:spacing w:after="120"/>
        <w:ind w:right="-142"/>
        <w:rPr>
          <w:rFonts w:ascii="Segoe UI Symbol" w:hAnsi="Segoe UI Symbol" w:cs="Segoe UI Symbol"/>
        </w:rPr>
      </w:pPr>
      <w:r>
        <w:t xml:space="preserve">Tiere der verschiedenen Klimazonen kennenlernen </w:t>
      </w:r>
    </w:p>
    <w:p w14:paraId="2C287E57" w14:textId="57BC99CC" w:rsidR="00C20AA2" w:rsidRDefault="00C20AA2" w:rsidP="00794031">
      <w:pPr>
        <w:pStyle w:val="Listenabsatz"/>
        <w:numPr>
          <w:ilvl w:val="0"/>
          <w:numId w:val="1"/>
        </w:numPr>
        <w:spacing w:after="120"/>
        <w:ind w:right="-142"/>
      </w:pPr>
      <w:r>
        <w:t>Kipppunkte erkennen: Wenn der Klimawandel so weitergeht, sind die Folgen</w:t>
      </w:r>
      <w:r w:rsidR="00A605D0">
        <w:t xml:space="preserve"> </w:t>
      </w:r>
      <w:r>
        <w:t>(</w:t>
      </w:r>
      <w:r w:rsidR="00794031">
        <w:t>hier</w:t>
      </w:r>
      <w:r>
        <w:t xml:space="preserve"> das Aussterben verschiedener Tierarten) unumkehrbar  </w:t>
      </w:r>
    </w:p>
    <w:bookmarkEnd w:id="0"/>
    <w:p w14:paraId="59BD0307" w14:textId="77777777" w:rsidR="00794031" w:rsidRDefault="00794031" w:rsidP="00C20AA2">
      <w:pPr>
        <w:rPr>
          <w:b/>
          <w:bCs/>
        </w:rPr>
      </w:pPr>
    </w:p>
    <w:p w14:paraId="48E999A9" w14:textId="77777777" w:rsidR="007F2C7C" w:rsidRDefault="007F2C7C" w:rsidP="00C20AA2">
      <w:pPr>
        <w:rPr>
          <w:b/>
          <w:bCs/>
        </w:rPr>
        <w:sectPr w:rsidR="007F2C7C" w:rsidSect="00890679">
          <w:type w:val="continuous"/>
          <w:pgSz w:w="11906" w:h="16838"/>
          <w:pgMar w:top="1417" w:right="1417" w:bottom="1843" w:left="1417" w:header="708" w:footer="0" w:gutter="0"/>
          <w:cols w:num="2" w:space="567" w:equalWidth="0">
            <w:col w:w="3686" w:space="567"/>
            <w:col w:w="4819"/>
          </w:cols>
          <w:docGrid w:linePitch="360"/>
        </w:sectPr>
      </w:pPr>
    </w:p>
    <w:p w14:paraId="27BFE1D3" w14:textId="77777777" w:rsidR="00794031" w:rsidRDefault="00794031" w:rsidP="00C20AA2">
      <w:pPr>
        <w:rPr>
          <w:b/>
          <w:bCs/>
        </w:rPr>
      </w:pPr>
    </w:p>
    <w:p w14:paraId="56CFE807" w14:textId="70CE530A" w:rsidR="00C20AA2" w:rsidRPr="00AA2F1F" w:rsidRDefault="00C20AA2" w:rsidP="00AA2F1F">
      <w:pPr>
        <w:pStyle w:val="berschrift2"/>
      </w:pPr>
      <w:r w:rsidRPr="00AA2F1F">
        <w:t>Vorbereitung</w:t>
      </w:r>
    </w:p>
    <w:p w14:paraId="5933618D" w14:textId="77777777" w:rsidR="00171F8F" w:rsidRDefault="00C20AA2" w:rsidP="00171F8F">
      <w:pPr>
        <w:pStyle w:val="Listenabsatz"/>
        <w:numPr>
          <w:ilvl w:val="0"/>
          <w:numId w:val="5"/>
        </w:numPr>
      </w:pPr>
      <w:r>
        <w:t>Tier-Steckbriefe aus</w:t>
      </w:r>
      <w:r w:rsidR="00171F8F">
        <w:t>drucken, schneiden und durchlesen</w:t>
      </w:r>
    </w:p>
    <w:p w14:paraId="78E8EFFC" w14:textId="3160FBE5" w:rsidR="00171F8F" w:rsidRDefault="00C20AA2" w:rsidP="00171F8F">
      <w:pPr>
        <w:pStyle w:val="Listenabsatz"/>
        <w:numPr>
          <w:ilvl w:val="0"/>
          <w:numId w:val="5"/>
        </w:numPr>
      </w:pPr>
      <w:r>
        <w:t>Weltkarte auf dem Boden ausleg</w:t>
      </w:r>
      <w:r w:rsidR="00171F8F">
        <w:t>en und</w:t>
      </w:r>
      <w:r>
        <w:t xml:space="preserve"> die roten und grünen Glassteine bereit</w:t>
      </w:r>
      <w:r w:rsidR="00171F8F">
        <w:t>legen</w:t>
      </w:r>
    </w:p>
    <w:p w14:paraId="77281541" w14:textId="780C1850" w:rsidR="00A605D0" w:rsidRPr="009511E3" w:rsidRDefault="00171F8F" w:rsidP="00C20AA2">
      <w:pPr>
        <w:pStyle w:val="Listenabsatz"/>
        <w:numPr>
          <w:ilvl w:val="0"/>
          <w:numId w:val="5"/>
        </w:numPr>
      </w:pPr>
      <w:r>
        <w:t xml:space="preserve">Ein leeres Blatt mit der Überschrift </w:t>
      </w:r>
      <w:r w:rsidR="00C20AA2">
        <w:t xml:space="preserve">»Überall« </w:t>
      </w:r>
      <w:r>
        <w:t xml:space="preserve">versehen </w:t>
      </w:r>
    </w:p>
    <w:p w14:paraId="612D0C0B" w14:textId="7953905C" w:rsidR="00171F8F" w:rsidRPr="00AA2F1F" w:rsidRDefault="00C20AA2" w:rsidP="00AA2F1F">
      <w:pPr>
        <w:pStyle w:val="berschrift2"/>
      </w:pPr>
      <w:r w:rsidRPr="00AA2F1F">
        <w:t>Anleitung</w:t>
      </w:r>
    </w:p>
    <w:p w14:paraId="33A9FEFF" w14:textId="3C0EB78B" w:rsidR="00171F8F" w:rsidRDefault="00C20AA2" w:rsidP="00C20AA2">
      <w:r>
        <w:t xml:space="preserve">Zunächst werden Zweier- </w:t>
      </w:r>
      <w:r w:rsidR="00171F8F">
        <w:t>oder</w:t>
      </w:r>
      <w:r>
        <w:t xml:space="preserve"> Dreiergruppen gebildet</w:t>
      </w:r>
      <w:r w:rsidR="00171F8F">
        <w:t xml:space="preserve">. </w:t>
      </w:r>
      <w:r>
        <w:t xml:space="preserve">Jeweils eine Person einer Gruppe </w:t>
      </w:r>
      <w:r w:rsidR="00171F8F">
        <w:t>nimmt</w:t>
      </w:r>
      <w:r>
        <w:t xml:space="preserve"> eine Figur aus dem Stoffbeutel</w:t>
      </w:r>
      <w:r w:rsidR="00171F8F">
        <w:t xml:space="preserve"> und bekommt von der </w:t>
      </w:r>
      <w:r>
        <w:t xml:space="preserve">Spielleitung </w:t>
      </w:r>
      <w:r w:rsidR="00171F8F">
        <w:t>den</w:t>
      </w:r>
      <w:r>
        <w:t xml:space="preserve"> passenden Tier-Steckbrief</w:t>
      </w:r>
      <w:r w:rsidR="00171F8F">
        <w:t>.</w:t>
      </w:r>
      <w:r w:rsidR="007F2C7C">
        <w:t xml:space="preserve"> </w:t>
      </w:r>
      <w:r>
        <w:t xml:space="preserve">Die Gruppen lesen die </w:t>
      </w:r>
      <w:r w:rsidR="00171F8F">
        <w:t xml:space="preserve">Tier-Steckbriefe </w:t>
      </w:r>
      <w:r w:rsidR="009511E3">
        <w:t xml:space="preserve">(oder bekommen sie vorgelesen) </w:t>
      </w:r>
      <w:r>
        <w:t>und beantworten die Quizfragen auf dem Zettel</w:t>
      </w:r>
      <w:r w:rsidR="00171F8F">
        <w:t xml:space="preserve">. </w:t>
      </w:r>
    </w:p>
    <w:p w14:paraId="084DBACB" w14:textId="06D8B43F" w:rsidR="00171F8F" w:rsidRDefault="00794031" w:rsidP="00C20AA2">
      <w:r>
        <w:t xml:space="preserve">Sobald eine Gruppe fertig ist, kann sie auf der Weltkarte schauen </w:t>
      </w:r>
      <w:r w:rsidR="00C20AA2">
        <w:t>wo ihr Tier lebt und es an den passenden Ort stellen</w:t>
      </w:r>
      <w:r w:rsidR="00171F8F">
        <w:t>.</w:t>
      </w:r>
      <w:r w:rsidR="00C20AA2">
        <w:t xml:space="preserve"> Tiere, die überall auf der Welt leben, werden auf das Blatt »Überall« gelegt</w:t>
      </w:r>
      <w:r w:rsidR="00171F8F">
        <w:t xml:space="preserve">. </w:t>
      </w:r>
      <w:r w:rsidR="00C20AA2">
        <w:t>Die Spielleitung kann bei der Zuordnung helfen</w:t>
      </w:r>
      <w:r w:rsidR="00171F8F">
        <w:t xml:space="preserve">. </w:t>
      </w:r>
    </w:p>
    <w:p w14:paraId="6E033FBF" w14:textId="16380ADB" w:rsidR="00171F8F" w:rsidRDefault="00C20AA2" w:rsidP="00C20AA2">
      <w:r>
        <w:t xml:space="preserve">Danach </w:t>
      </w:r>
      <w:r w:rsidR="00171F8F">
        <w:t>treffen sich alle</w:t>
      </w:r>
      <w:r>
        <w:t xml:space="preserve"> im Sitzkreis um die ausgelegte Weltkarte</w:t>
      </w:r>
      <w:r w:rsidR="00171F8F">
        <w:t xml:space="preserve">. </w:t>
      </w:r>
      <w:r>
        <w:t xml:space="preserve">Eine Kleingruppe fängt an </w:t>
      </w:r>
      <w:r w:rsidR="00171F8F">
        <w:t xml:space="preserve">und stellt </w:t>
      </w:r>
      <w:r>
        <w:t>ihr Tier vor: Sie zeig</w:t>
      </w:r>
      <w:r w:rsidR="00794031">
        <w:t>t</w:t>
      </w:r>
      <w:r>
        <w:t xml:space="preserve"> ihre Figur allen anderen</w:t>
      </w:r>
      <w:r w:rsidR="00171F8F">
        <w:t xml:space="preserve"> </w:t>
      </w:r>
      <w:r w:rsidR="00794031">
        <w:t>und erklärt</w:t>
      </w:r>
      <w:r>
        <w:t xml:space="preserve"> wo </w:t>
      </w:r>
      <w:r w:rsidR="00171F8F">
        <w:t xml:space="preserve">es </w:t>
      </w:r>
      <w:r>
        <w:t>lebt</w:t>
      </w:r>
      <w:r w:rsidR="00171F8F">
        <w:t>. Danach</w:t>
      </w:r>
      <w:r>
        <w:t xml:space="preserve"> </w:t>
      </w:r>
      <w:r w:rsidR="00171F8F">
        <w:t xml:space="preserve">liest die Kleingruppe </w:t>
      </w:r>
      <w:r>
        <w:t>ihre Begründung vor, warum sich ihr Tier auf den Klimawandel freut oder nicht</w:t>
      </w:r>
      <w:r w:rsidR="00171F8F">
        <w:t xml:space="preserve"> </w:t>
      </w:r>
      <w:r w:rsidR="00171F8F" w:rsidRPr="00794031">
        <w:t>(</w:t>
      </w:r>
      <w:r w:rsidRPr="00794031">
        <w:t>Beispiel</w:t>
      </w:r>
      <w:r w:rsidR="00171F8F" w:rsidRPr="00794031">
        <w:t xml:space="preserve"> </w:t>
      </w:r>
      <w:r w:rsidRPr="00794031">
        <w:t>»Der afrikanische Savannenelefant hat Angst vor dem Klimawandel, weil es immer trockener wird und er dann weniger Wasser und Essen findet</w:t>
      </w:r>
      <w:r w:rsidR="00171F8F" w:rsidRPr="00794031">
        <w:t xml:space="preserve">). </w:t>
      </w:r>
      <w:r>
        <w:t>Die Kleingruppe legt nun einen Glasstein neben ihr Tier</w:t>
      </w:r>
      <w:r w:rsidR="00794031">
        <w:t xml:space="preserve"> (</w:t>
      </w:r>
      <w:r w:rsidR="00171F8F">
        <w:t>G</w:t>
      </w:r>
      <w:r>
        <w:t>rüner Glasstein</w:t>
      </w:r>
      <w:r w:rsidR="00171F8F">
        <w:t xml:space="preserve"> =</w:t>
      </w:r>
      <w:r w:rsidR="00171F8F" w:rsidRPr="00171F8F">
        <w:t xml:space="preserve"> </w:t>
      </w:r>
      <w:r w:rsidR="00171F8F">
        <w:t xml:space="preserve">das Tier freut sich auf den Klimawandel / Roter Glasstein = das </w:t>
      </w:r>
      <w:r>
        <w:t>Tier fürchte</w:t>
      </w:r>
      <w:r w:rsidR="00171F8F">
        <w:t>t sich davor</w:t>
      </w:r>
      <w:r w:rsidR="00794031">
        <w:t xml:space="preserve">). </w:t>
      </w:r>
    </w:p>
    <w:p w14:paraId="32414331" w14:textId="0181B96A" w:rsidR="00A605D0" w:rsidRDefault="00794031">
      <w:pPr>
        <w:rPr>
          <w:b/>
          <w:bCs/>
        </w:rPr>
      </w:pPr>
      <w:r w:rsidRPr="003D36C5">
        <w:rPr>
          <w:b/>
          <w:bCs/>
        </w:rPr>
        <w:t>Variante:</w:t>
      </w:r>
      <w:r>
        <w:t xml:space="preserve"> Je nach Gruppengröße müssen nicht alle Steckbriefe und Tiere verwendet werden. Es sollte jedoch darauf geachtet werden, mehr »Klimawandel-Verlierer« als »Klimawandel-Gewinner« zu verwenden, um zu zeigen, dass mehr Tiere und gesamte Ökosysteme durch den Klimawandel bedroht werden. Je nach Lesestärke der Kinder können die Tiere auch durch die Spielleitung zugeteilt werde</w:t>
      </w:r>
      <w:r w:rsidR="003106F0">
        <w:t>n</w:t>
      </w:r>
      <w:r>
        <w:t>. Die Steckbriefe von Orang-Utan, Mücke und Qualle haben etwas kürzere Texte.</w:t>
      </w:r>
      <w:r w:rsidR="00A605D0">
        <w:rPr>
          <w:b/>
          <w:bCs/>
        </w:rPr>
        <w:br w:type="page"/>
      </w:r>
    </w:p>
    <w:p w14:paraId="1DC4C511" w14:textId="15D606E5" w:rsidR="00794031" w:rsidRPr="00794031" w:rsidRDefault="00794031" w:rsidP="00AA2F1F">
      <w:pPr>
        <w:pStyle w:val="berschrift2"/>
      </w:pPr>
      <w:r w:rsidRPr="00794031">
        <w:lastRenderedPageBreak/>
        <w:t xml:space="preserve">Auswertung </w:t>
      </w:r>
    </w:p>
    <w:p w14:paraId="3F1E5DF9" w14:textId="2AA090D5" w:rsidR="00794031" w:rsidRDefault="00794031" w:rsidP="00C20AA2">
      <w:r>
        <w:t xml:space="preserve">Wenn alle Tiere vorgestellt wurden, kann das Spiel ausgewertet werden. Dabei kann gezählt werden, wie viele Tiere einen roten und wie viele einen grünen Stein neben sich liegen haben. Es sollte erklärt werden, dass Tiere und Pflanzen normalerweise in einem Gleichgewicht leben, welches durch den Klimawandel jedoch durcheinandergerät. Dadurch haben manche, wenige Tiere zunächst Vorteile; auf längere Zeit »profitieren« sie jedoch meistens auch nicht, wenn das Gleichgewicht nicht mehr wiederhergestellt werden kann. </w:t>
      </w:r>
    </w:p>
    <w:p w14:paraId="53CE803B" w14:textId="3A6E9B61" w:rsidR="00794031" w:rsidRDefault="00794031" w:rsidP="00794031">
      <w:pPr>
        <w:rPr>
          <w:rFonts w:ascii="Segoe UI Symbol" w:hAnsi="Segoe UI Symbol" w:cs="Segoe UI Symbol"/>
        </w:rPr>
      </w:pPr>
      <w:r>
        <w:t>Nach Gemeinsamkeiten fragen, z</w:t>
      </w:r>
      <w:r w:rsidR="007F2C7C">
        <w:t>.</w:t>
      </w:r>
      <w:r>
        <w:t>B</w:t>
      </w:r>
      <w:r w:rsidR="007F2C7C">
        <w:t>.</w:t>
      </w:r>
      <w:r>
        <w:t xml:space="preserve">: </w:t>
      </w:r>
    </w:p>
    <w:p w14:paraId="341A39D1" w14:textId="77777777" w:rsidR="00794031" w:rsidRPr="003D36C5" w:rsidRDefault="00794031" w:rsidP="00794031">
      <w:pPr>
        <w:pStyle w:val="Listenabsatz"/>
        <w:numPr>
          <w:ilvl w:val="0"/>
          <w:numId w:val="3"/>
        </w:numPr>
        <w:rPr>
          <w:rFonts w:ascii="Segoe UI Symbol" w:hAnsi="Segoe UI Symbol" w:cs="Segoe UI Symbol"/>
        </w:rPr>
      </w:pPr>
      <w:r>
        <w:t xml:space="preserve">Welche Tiere haben Angst vor dem Klimawandel, weil sie dann weniger Nahrung finden? </w:t>
      </w:r>
    </w:p>
    <w:p w14:paraId="6D28CD5B" w14:textId="77777777" w:rsidR="00794031" w:rsidRPr="003D36C5" w:rsidRDefault="00794031" w:rsidP="00794031">
      <w:pPr>
        <w:pStyle w:val="Listenabsatz"/>
        <w:numPr>
          <w:ilvl w:val="0"/>
          <w:numId w:val="3"/>
        </w:numPr>
        <w:rPr>
          <w:rFonts w:ascii="Segoe UI Symbol" w:hAnsi="Segoe UI Symbol" w:cs="Segoe UI Symbol"/>
        </w:rPr>
      </w:pPr>
      <w:r>
        <w:t xml:space="preserve">Welche Tiere bekommen durch den Klimawandel mehr Nahrung? </w:t>
      </w:r>
    </w:p>
    <w:p w14:paraId="515B125F" w14:textId="77777777" w:rsidR="00794031" w:rsidRPr="003D36C5" w:rsidRDefault="00794031" w:rsidP="00794031">
      <w:pPr>
        <w:pStyle w:val="Listenabsatz"/>
        <w:numPr>
          <w:ilvl w:val="0"/>
          <w:numId w:val="3"/>
        </w:numPr>
        <w:rPr>
          <w:rFonts w:ascii="Segoe UI Symbol" w:hAnsi="Segoe UI Symbol" w:cs="Segoe UI Symbol"/>
        </w:rPr>
      </w:pPr>
      <w:r>
        <w:t xml:space="preserve">Welchen Tieren geht es schlecht, weil Wald abgeholzt wird? </w:t>
      </w:r>
    </w:p>
    <w:p w14:paraId="2DDC9929" w14:textId="77777777" w:rsidR="00794031" w:rsidRPr="003D36C5" w:rsidRDefault="00794031" w:rsidP="00794031">
      <w:pPr>
        <w:pStyle w:val="Listenabsatz"/>
        <w:numPr>
          <w:ilvl w:val="0"/>
          <w:numId w:val="3"/>
        </w:numPr>
        <w:rPr>
          <w:rFonts w:ascii="Segoe UI Symbol" w:hAnsi="Segoe UI Symbol" w:cs="Segoe UI Symbol"/>
        </w:rPr>
      </w:pPr>
      <w:r>
        <w:t xml:space="preserve">Leben die Tiere, denen es durch den Klimawandel schlechter geht, in ähnlichen Regionen/Klimazonen? Was hat das damit zu tun? </w:t>
      </w:r>
    </w:p>
    <w:p w14:paraId="02EC7AC9" w14:textId="77777777" w:rsidR="00794031" w:rsidRPr="003D36C5" w:rsidRDefault="00794031" w:rsidP="00794031">
      <w:pPr>
        <w:pStyle w:val="Listenabsatz"/>
        <w:numPr>
          <w:ilvl w:val="0"/>
          <w:numId w:val="3"/>
        </w:numPr>
        <w:rPr>
          <w:rFonts w:ascii="Segoe UI Symbol" w:hAnsi="Segoe UI Symbol" w:cs="Segoe UI Symbol"/>
        </w:rPr>
      </w:pPr>
      <w:r>
        <w:t xml:space="preserve">Gibt es mehr Tiere, die sich auf den Klimawandel freuen, oder mehr Tiere, die Angst haben? Warum ist das so? </w:t>
      </w:r>
    </w:p>
    <w:p w14:paraId="452F3009" w14:textId="77777777" w:rsidR="00794031" w:rsidRPr="003D36C5" w:rsidRDefault="00794031" w:rsidP="00794031">
      <w:pPr>
        <w:pStyle w:val="Listenabsatz"/>
        <w:numPr>
          <w:ilvl w:val="0"/>
          <w:numId w:val="3"/>
        </w:numPr>
        <w:rPr>
          <w:rFonts w:ascii="Segoe UI Symbol" w:hAnsi="Segoe UI Symbol" w:cs="Segoe UI Symbol"/>
        </w:rPr>
      </w:pPr>
      <w:r>
        <w:t xml:space="preserve">Was hat der Mensch damit zu tun, dass es den Tieren schlecht geht? </w:t>
      </w:r>
    </w:p>
    <w:p w14:paraId="3E5299E5" w14:textId="77777777" w:rsidR="00794031" w:rsidRDefault="00794031" w:rsidP="00794031">
      <w:pPr>
        <w:pStyle w:val="Listenabsatz"/>
        <w:numPr>
          <w:ilvl w:val="0"/>
          <w:numId w:val="3"/>
        </w:numPr>
      </w:pPr>
      <w:r>
        <w:t xml:space="preserve">Was könnten Menschen tun, damit es den Tieren wieder besser geht? </w:t>
      </w:r>
    </w:p>
    <w:p w14:paraId="370EF0DD" w14:textId="79F2B0F8" w:rsidR="003D36C5" w:rsidRDefault="00C20AA2" w:rsidP="00C20AA2">
      <w:r>
        <w:t xml:space="preserve">Abschließend sollten auch die Folgen des Klimawandels für Menschen </w:t>
      </w:r>
      <w:r w:rsidR="00794031">
        <w:t>angesprochen</w:t>
      </w:r>
      <w:r>
        <w:t xml:space="preserve"> werden: </w:t>
      </w:r>
    </w:p>
    <w:p w14:paraId="1F1D69B2" w14:textId="77777777" w:rsidR="003D36C5" w:rsidRDefault="00C20AA2" w:rsidP="003D36C5">
      <w:pPr>
        <w:pStyle w:val="Listenabsatz"/>
        <w:numPr>
          <w:ilvl w:val="0"/>
          <w:numId w:val="4"/>
        </w:numPr>
      </w:pPr>
      <w:r>
        <w:t xml:space="preserve">Welche Folgen hat der Klimawandel für den Menschen? </w:t>
      </w:r>
    </w:p>
    <w:p w14:paraId="3041941E" w14:textId="533B2593" w:rsidR="003D36C5" w:rsidRDefault="00C20AA2" w:rsidP="003D36C5">
      <w:pPr>
        <w:pStyle w:val="Listenabsatz"/>
        <w:numPr>
          <w:ilvl w:val="0"/>
          <w:numId w:val="4"/>
        </w:numPr>
      </w:pPr>
      <w:r>
        <w:t xml:space="preserve">Und sind die Folgen unterschiedlich, je nachdem, in welcher Klimazone ein Mensch lebt? </w:t>
      </w:r>
    </w:p>
    <w:p w14:paraId="11814CBC" w14:textId="77777777" w:rsidR="00A605D0" w:rsidRDefault="00A605D0" w:rsidP="00C20AA2">
      <w:pPr>
        <w:rPr>
          <w:b/>
          <w:bCs/>
          <w:sz w:val="16"/>
          <w:szCs w:val="16"/>
        </w:rPr>
      </w:pPr>
    </w:p>
    <w:p w14:paraId="21DA86D6" w14:textId="77777777" w:rsidR="00A605D0" w:rsidRDefault="00A605D0" w:rsidP="00C20AA2">
      <w:pPr>
        <w:rPr>
          <w:b/>
          <w:bCs/>
          <w:sz w:val="16"/>
          <w:szCs w:val="16"/>
        </w:rPr>
      </w:pPr>
    </w:p>
    <w:p w14:paraId="0462F08A" w14:textId="22CAAFA2" w:rsidR="00A605D0" w:rsidRPr="00A605D0" w:rsidRDefault="00A605D0" w:rsidP="00C20AA2">
      <w:pPr>
        <w:rPr>
          <w:b/>
          <w:bCs/>
          <w:color w:val="808080" w:themeColor="background1" w:themeShade="80"/>
          <w:sz w:val="12"/>
          <w:szCs w:val="12"/>
        </w:rPr>
      </w:pPr>
      <w:r w:rsidRPr="00A605D0">
        <w:rPr>
          <w:b/>
          <w:bCs/>
          <w:color w:val="808080" w:themeColor="background1" w:themeShade="80"/>
          <w:sz w:val="12"/>
          <w:szCs w:val="12"/>
        </w:rPr>
        <w:t>__________________________________</w:t>
      </w:r>
    </w:p>
    <w:p w14:paraId="04769C6E" w14:textId="5A6C3610" w:rsidR="00171F8F" w:rsidRPr="00794031" w:rsidRDefault="00C20AA2" w:rsidP="00C20AA2">
      <w:pPr>
        <w:rPr>
          <w:b/>
          <w:bCs/>
          <w:sz w:val="16"/>
          <w:szCs w:val="16"/>
        </w:rPr>
      </w:pPr>
      <w:r w:rsidRPr="00794031">
        <w:rPr>
          <w:b/>
          <w:bCs/>
          <w:sz w:val="16"/>
          <w:szCs w:val="16"/>
        </w:rPr>
        <w:t>Quelle</w:t>
      </w:r>
      <w:r w:rsidR="00171F8F" w:rsidRPr="00794031">
        <w:rPr>
          <w:b/>
          <w:bCs/>
          <w:sz w:val="16"/>
          <w:szCs w:val="16"/>
        </w:rPr>
        <w:t>n:</w:t>
      </w:r>
    </w:p>
    <w:p w14:paraId="3C1C5DC8" w14:textId="4810D50F" w:rsidR="003D36C5" w:rsidRPr="00794031" w:rsidRDefault="00C20AA2" w:rsidP="00794031">
      <w:pPr>
        <w:pStyle w:val="Listenabsatz"/>
        <w:numPr>
          <w:ilvl w:val="0"/>
          <w:numId w:val="6"/>
        </w:numPr>
        <w:rPr>
          <w:sz w:val="16"/>
          <w:szCs w:val="16"/>
        </w:rPr>
      </w:pPr>
      <w:r w:rsidRPr="00794031">
        <w:rPr>
          <w:sz w:val="16"/>
          <w:szCs w:val="16"/>
        </w:rPr>
        <w:t>Spiel</w:t>
      </w:r>
      <w:r w:rsidR="00171F8F" w:rsidRPr="00794031">
        <w:rPr>
          <w:sz w:val="16"/>
          <w:szCs w:val="16"/>
        </w:rPr>
        <w:t xml:space="preserve">idee </w:t>
      </w:r>
      <w:r w:rsidR="00971C8D">
        <w:rPr>
          <w:sz w:val="16"/>
          <w:szCs w:val="16"/>
        </w:rPr>
        <w:t xml:space="preserve">und Textvorlagen </w:t>
      </w:r>
      <w:r w:rsidR="00171F8F" w:rsidRPr="00794031">
        <w:rPr>
          <w:sz w:val="16"/>
          <w:szCs w:val="16"/>
        </w:rPr>
        <w:t>vom</w:t>
      </w:r>
      <w:r w:rsidRPr="00794031">
        <w:rPr>
          <w:sz w:val="16"/>
          <w:szCs w:val="16"/>
        </w:rPr>
        <w:t xml:space="preserve"> </w:t>
      </w:r>
      <w:r w:rsidR="00171F8F" w:rsidRPr="00794031">
        <w:rPr>
          <w:sz w:val="16"/>
          <w:szCs w:val="16"/>
        </w:rPr>
        <w:t xml:space="preserve">Welthaus Bielefeld </w:t>
      </w:r>
      <w:r w:rsidRPr="00794031">
        <w:rPr>
          <w:sz w:val="16"/>
          <w:szCs w:val="16"/>
        </w:rPr>
        <w:t xml:space="preserve"> </w:t>
      </w:r>
    </w:p>
    <w:p w14:paraId="0B4ABF42" w14:textId="18FBB3AE" w:rsidR="00C20AA2" w:rsidRDefault="00C20AA2" w:rsidP="00794031">
      <w:pPr>
        <w:pStyle w:val="Listenabsatz"/>
        <w:numPr>
          <w:ilvl w:val="0"/>
          <w:numId w:val="6"/>
        </w:numPr>
        <w:rPr>
          <w:sz w:val="16"/>
          <w:szCs w:val="16"/>
        </w:rPr>
      </w:pPr>
      <w:r w:rsidRPr="00794031">
        <w:rPr>
          <w:sz w:val="16"/>
          <w:szCs w:val="16"/>
        </w:rPr>
        <w:t>Klimazonen-Weltkarte</w:t>
      </w:r>
      <w:r w:rsidR="00171F8F" w:rsidRPr="00794031">
        <w:rPr>
          <w:sz w:val="16"/>
          <w:szCs w:val="16"/>
        </w:rPr>
        <w:t xml:space="preserve"> in Anlehnung an die Karte „Klima, was ist das?“ vom </w:t>
      </w:r>
      <w:r w:rsidRPr="00794031">
        <w:rPr>
          <w:sz w:val="16"/>
          <w:szCs w:val="16"/>
        </w:rPr>
        <w:t>Klimabündnis Österreich</w:t>
      </w:r>
      <w:r w:rsidR="00171F8F" w:rsidRPr="00794031">
        <w:rPr>
          <w:sz w:val="16"/>
          <w:szCs w:val="16"/>
        </w:rPr>
        <w:t xml:space="preserve">. </w:t>
      </w:r>
    </w:p>
    <w:p w14:paraId="3869AC17" w14:textId="77777777" w:rsidR="00556020" w:rsidRDefault="00556020" w:rsidP="00556020">
      <w:pPr>
        <w:rPr>
          <w:sz w:val="16"/>
          <w:szCs w:val="16"/>
        </w:rPr>
      </w:pPr>
    </w:p>
    <w:p w14:paraId="4D11DE54" w14:textId="77777777" w:rsidR="00556020" w:rsidRDefault="00556020" w:rsidP="00556020">
      <w:pPr>
        <w:rPr>
          <w:sz w:val="16"/>
          <w:szCs w:val="16"/>
        </w:rPr>
      </w:pPr>
    </w:p>
    <w:p w14:paraId="10193068" w14:textId="77777777" w:rsidR="00556020" w:rsidRDefault="00556020" w:rsidP="00556020">
      <w:pPr>
        <w:rPr>
          <w:sz w:val="16"/>
          <w:szCs w:val="16"/>
        </w:rPr>
      </w:pPr>
    </w:p>
    <w:p w14:paraId="33BA6707" w14:textId="77777777" w:rsidR="00556020" w:rsidRDefault="00556020" w:rsidP="00556020">
      <w:pPr>
        <w:rPr>
          <w:sz w:val="16"/>
          <w:szCs w:val="16"/>
        </w:rPr>
      </w:pPr>
    </w:p>
    <w:p w14:paraId="13952F92" w14:textId="77777777" w:rsidR="00556020" w:rsidRDefault="00556020" w:rsidP="00556020">
      <w:pPr>
        <w:rPr>
          <w:sz w:val="16"/>
          <w:szCs w:val="16"/>
        </w:rPr>
      </w:pPr>
    </w:p>
    <w:p w14:paraId="2DD9407D" w14:textId="77777777" w:rsidR="00556020" w:rsidRDefault="00556020" w:rsidP="00556020">
      <w:pPr>
        <w:rPr>
          <w:sz w:val="16"/>
          <w:szCs w:val="16"/>
        </w:rPr>
      </w:pPr>
    </w:p>
    <w:p w14:paraId="46EBA7AB" w14:textId="77777777" w:rsidR="00556020" w:rsidRDefault="00556020" w:rsidP="00556020">
      <w:pPr>
        <w:rPr>
          <w:sz w:val="16"/>
          <w:szCs w:val="16"/>
        </w:rPr>
      </w:pPr>
    </w:p>
    <w:p w14:paraId="6EB26E37" w14:textId="77777777" w:rsidR="00556020" w:rsidRDefault="00556020" w:rsidP="00556020">
      <w:pPr>
        <w:rPr>
          <w:sz w:val="16"/>
          <w:szCs w:val="16"/>
        </w:rPr>
      </w:pPr>
    </w:p>
    <w:p w14:paraId="4D7C4135" w14:textId="77777777" w:rsidR="00556020" w:rsidRDefault="00556020" w:rsidP="00556020">
      <w:pPr>
        <w:rPr>
          <w:sz w:val="16"/>
          <w:szCs w:val="16"/>
        </w:rPr>
      </w:pPr>
    </w:p>
    <w:p w14:paraId="190455A0" w14:textId="77777777" w:rsidR="00556020" w:rsidRDefault="00556020" w:rsidP="00556020">
      <w:pPr>
        <w:rPr>
          <w:sz w:val="16"/>
          <w:szCs w:val="16"/>
        </w:rPr>
      </w:pPr>
    </w:p>
    <w:p w14:paraId="2F2C2F00" w14:textId="77777777" w:rsidR="00556020" w:rsidRDefault="00556020" w:rsidP="00556020">
      <w:pPr>
        <w:rPr>
          <w:sz w:val="16"/>
          <w:szCs w:val="16"/>
        </w:rPr>
      </w:pPr>
    </w:p>
    <w:p w14:paraId="75167082" w14:textId="77777777" w:rsidR="00556020" w:rsidRPr="00556020" w:rsidRDefault="00556020" w:rsidP="00556020">
      <w:pPr>
        <w:rPr>
          <w:sz w:val="16"/>
          <w:szCs w:val="16"/>
        </w:rPr>
      </w:pPr>
    </w:p>
    <w:sectPr w:rsidR="00556020" w:rsidRPr="00556020" w:rsidSect="00890679">
      <w:footerReference w:type="default" r:id="rId9"/>
      <w:type w:val="continuous"/>
      <w:pgSz w:w="11906" w:h="16838"/>
      <w:pgMar w:top="1417" w:right="1417" w:bottom="170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DD0D" w14:textId="77777777" w:rsidR="008E5116" w:rsidRDefault="008E5116" w:rsidP="00794031">
      <w:pPr>
        <w:spacing w:after="0" w:line="240" w:lineRule="auto"/>
      </w:pPr>
      <w:r>
        <w:separator/>
      </w:r>
    </w:p>
  </w:endnote>
  <w:endnote w:type="continuationSeparator" w:id="0">
    <w:p w14:paraId="3D58F00E" w14:textId="77777777" w:rsidR="008E5116" w:rsidRDefault="008E5116" w:rsidP="0079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6726" w14:textId="6206EA53" w:rsidR="00794031" w:rsidRPr="00794031" w:rsidRDefault="00794031" w:rsidP="00794031">
    <w:pPr>
      <w:pStyle w:val="Fuzeile"/>
      <w:ind w:left="1560"/>
      <w:jc w:val="center"/>
      <w:rPr>
        <w:color w:val="808080" w:themeColor="background1" w:themeShade="80"/>
        <w:sz w:val="20"/>
        <w:szCs w:val="20"/>
      </w:rPr>
    </w:pPr>
    <w:r w:rsidRPr="00794031">
      <w:rPr>
        <w:noProof/>
        <w:color w:val="808080" w:themeColor="background1" w:themeShade="80"/>
        <w:sz w:val="20"/>
        <w:szCs w:val="20"/>
      </w:rPr>
      <w:drawing>
        <wp:anchor distT="114300" distB="114300" distL="114300" distR="114300" simplePos="0" relativeHeight="251659264" behindDoc="1" locked="0" layoutInCell="1" hidden="0" allowOverlap="1" wp14:anchorId="37C046C9" wp14:editId="66685F24">
          <wp:simplePos x="0" y="0"/>
          <wp:positionH relativeFrom="column">
            <wp:posOffset>-93980</wp:posOffset>
          </wp:positionH>
          <wp:positionV relativeFrom="paragraph">
            <wp:posOffset>-243352</wp:posOffset>
          </wp:positionV>
          <wp:extent cx="915130" cy="669608"/>
          <wp:effectExtent l="0" t="0" r="0" b="0"/>
          <wp:wrapNone/>
          <wp:docPr id="12761868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130" cy="669608"/>
                  </a:xfrm>
                  <a:prstGeom prst="rect">
                    <a:avLst/>
                  </a:prstGeom>
                  <a:ln/>
                </pic:spPr>
              </pic:pic>
            </a:graphicData>
          </a:graphic>
        </wp:anchor>
      </w:drawing>
    </w:r>
    <w:r w:rsidRPr="00794031">
      <w:rPr>
        <w:color w:val="808080" w:themeColor="background1" w:themeShade="80"/>
        <w:sz w:val="20"/>
        <w:szCs w:val="20"/>
      </w:rPr>
      <w:t xml:space="preserve">Lernmedien von </w:t>
    </w:r>
    <w:proofErr w:type="spellStart"/>
    <w:r w:rsidRPr="00794031">
      <w:rPr>
        <w:color w:val="808080" w:themeColor="background1" w:themeShade="80"/>
        <w:sz w:val="20"/>
        <w:szCs w:val="20"/>
      </w:rPr>
      <w:t>fair|rhein</w:t>
    </w:r>
    <w:proofErr w:type="spellEnd"/>
    <w:r w:rsidRPr="00794031">
      <w:rPr>
        <w:color w:val="808080" w:themeColor="background1" w:themeShade="80"/>
        <w:sz w:val="20"/>
        <w:szCs w:val="20"/>
      </w:rPr>
      <w:t xml:space="preserve"> | Stand 0</w:t>
    </w:r>
    <w:r w:rsidR="009511E3">
      <w:rPr>
        <w:color w:val="808080" w:themeColor="background1" w:themeShade="80"/>
        <w:sz w:val="20"/>
        <w:szCs w:val="20"/>
      </w:rPr>
      <w:t>5</w:t>
    </w:r>
    <w:r w:rsidRPr="00794031">
      <w:rPr>
        <w:color w:val="808080" w:themeColor="background1" w:themeShade="80"/>
        <w:sz w:val="20"/>
        <w:szCs w:val="20"/>
      </w:rPr>
      <w:t xml:space="preserve">/2024 | </w:t>
    </w:r>
    <w:r w:rsidRPr="00794031">
      <w:rPr>
        <w:b/>
        <w:bCs/>
        <w:color w:val="808080" w:themeColor="background1" w:themeShade="80"/>
        <w:sz w:val="20"/>
        <w:szCs w:val="20"/>
      </w:rPr>
      <w:t>Klimawandel-Tiere</w:t>
    </w:r>
    <w:r w:rsidRPr="00794031">
      <w:rPr>
        <w:b/>
        <w:bCs/>
        <w:color w:val="808080" w:themeColor="background1" w:themeShade="80"/>
        <w:sz w:val="20"/>
        <w:szCs w:val="20"/>
      </w:rPr>
      <w:tab/>
    </w:r>
    <w:sdt>
      <w:sdtPr>
        <w:rPr>
          <w:color w:val="808080" w:themeColor="background1" w:themeShade="80"/>
          <w:sz w:val="20"/>
          <w:szCs w:val="20"/>
        </w:rPr>
        <w:id w:val="1728636285"/>
        <w:docPartObj>
          <w:docPartGallery w:val="Page Numbers (Top of Page)"/>
          <w:docPartUnique/>
        </w:docPartObj>
      </w:sdtPr>
      <w:sdtContent>
        <w:r w:rsidRPr="00794031">
          <w:rPr>
            <w:color w:val="808080" w:themeColor="background1" w:themeShade="80"/>
            <w:sz w:val="20"/>
            <w:szCs w:val="20"/>
          </w:rPr>
          <w:t xml:space="preserve">Seite </w:t>
        </w:r>
        <w:r w:rsidRPr="00794031">
          <w:rPr>
            <w:color w:val="808080" w:themeColor="background1" w:themeShade="80"/>
            <w:sz w:val="20"/>
            <w:szCs w:val="20"/>
          </w:rPr>
          <w:fldChar w:fldCharType="begin"/>
        </w:r>
        <w:r w:rsidRPr="00794031">
          <w:rPr>
            <w:color w:val="808080" w:themeColor="background1" w:themeShade="80"/>
            <w:sz w:val="20"/>
            <w:szCs w:val="20"/>
          </w:rPr>
          <w:instrText>PAGE</w:instrText>
        </w:r>
        <w:r w:rsidRPr="00794031">
          <w:rPr>
            <w:color w:val="808080" w:themeColor="background1" w:themeShade="80"/>
            <w:sz w:val="20"/>
            <w:szCs w:val="20"/>
          </w:rPr>
          <w:fldChar w:fldCharType="separate"/>
        </w:r>
        <w:r w:rsidRPr="00794031">
          <w:rPr>
            <w:color w:val="808080" w:themeColor="background1" w:themeShade="80"/>
            <w:sz w:val="20"/>
            <w:szCs w:val="20"/>
          </w:rPr>
          <w:t>1</w:t>
        </w:r>
        <w:r w:rsidRPr="00794031">
          <w:rPr>
            <w:color w:val="808080" w:themeColor="background1" w:themeShade="80"/>
            <w:sz w:val="20"/>
            <w:szCs w:val="20"/>
          </w:rPr>
          <w:fldChar w:fldCharType="end"/>
        </w:r>
        <w:r w:rsidRPr="00794031">
          <w:rPr>
            <w:color w:val="808080" w:themeColor="background1" w:themeShade="80"/>
            <w:sz w:val="20"/>
            <w:szCs w:val="20"/>
          </w:rPr>
          <w:t xml:space="preserve"> von </w:t>
        </w:r>
        <w:r w:rsidRPr="00794031">
          <w:rPr>
            <w:color w:val="808080" w:themeColor="background1" w:themeShade="80"/>
            <w:sz w:val="20"/>
            <w:szCs w:val="20"/>
          </w:rPr>
          <w:fldChar w:fldCharType="begin"/>
        </w:r>
        <w:r w:rsidRPr="00794031">
          <w:rPr>
            <w:color w:val="808080" w:themeColor="background1" w:themeShade="80"/>
            <w:sz w:val="20"/>
            <w:szCs w:val="20"/>
          </w:rPr>
          <w:instrText>NUMPAGES</w:instrText>
        </w:r>
        <w:r w:rsidRPr="00794031">
          <w:rPr>
            <w:color w:val="808080" w:themeColor="background1" w:themeShade="80"/>
            <w:sz w:val="20"/>
            <w:szCs w:val="20"/>
          </w:rPr>
          <w:fldChar w:fldCharType="separate"/>
        </w:r>
        <w:r w:rsidRPr="00794031">
          <w:rPr>
            <w:color w:val="808080" w:themeColor="background1" w:themeShade="80"/>
            <w:sz w:val="20"/>
            <w:szCs w:val="20"/>
          </w:rPr>
          <w:t>2</w:t>
        </w:r>
        <w:r w:rsidRPr="00794031">
          <w:rPr>
            <w:color w:val="808080" w:themeColor="background1" w:themeShade="80"/>
            <w:sz w:val="20"/>
            <w:szCs w:val="20"/>
          </w:rPr>
          <w:fldChar w:fldCharType="end"/>
        </w:r>
      </w:sdtContent>
    </w:sdt>
  </w:p>
  <w:p w14:paraId="6671D333" w14:textId="77777777" w:rsidR="00794031" w:rsidRDefault="00794031" w:rsidP="00794031">
    <w:pPr>
      <w:pStyle w:val="Fuzeile"/>
    </w:pPr>
  </w:p>
  <w:p w14:paraId="15173664" w14:textId="318B7F2E" w:rsidR="00794031" w:rsidRDefault="00794031">
    <w:pPr>
      <w:pStyle w:val="Fuzeile"/>
      <w:jc w:val="center"/>
    </w:pPr>
  </w:p>
  <w:p w14:paraId="43E46D68" w14:textId="77777777" w:rsidR="00794031" w:rsidRDefault="007940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5510" w14:textId="280940B0" w:rsidR="00556020" w:rsidRPr="00794031" w:rsidRDefault="00556020" w:rsidP="00794031">
    <w:pPr>
      <w:pStyle w:val="Fuzeile"/>
      <w:ind w:left="1560"/>
      <w:jc w:val="center"/>
      <w:rPr>
        <w:color w:val="808080" w:themeColor="background1" w:themeShade="80"/>
        <w:sz w:val="20"/>
        <w:szCs w:val="20"/>
      </w:rPr>
    </w:pPr>
    <w:r w:rsidRPr="00794031">
      <w:rPr>
        <w:noProof/>
        <w:color w:val="808080" w:themeColor="background1" w:themeShade="80"/>
        <w:sz w:val="20"/>
        <w:szCs w:val="20"/>
      </w:rPr>
      <w:drawing>
        <wp:anchor distT="114300" distB="114300" distL="114300" distR="114300" simplePos="0" relativeHeight="251661312" behindDoc="1" locked="0" layoutInCell="1" hidden="0" allowOverlap="1" wp14:anchorId="42D1ACAA" wp14:editId="00D9D1B3">
          <wp:simplePos x="0" y="0"/>
          <wp:positionH relativeFrom="column">
            <wp:posOffset>-93980</wp:posOffset>
          </wp:positionH>
          <wp:positionV relativeFrom="paragraph">
            <wp:posOffset>-243352</wp:posOffset>
          </wp:positionV>
          <wp:extent cx="915130" cy="669608"/>
          <wp:effectExtent l="0" t="0" r="0" b="0"/>
          <wp:wrapNone/>
          <wp:docPr id="12376392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5130" cy="669608"/>
                  </a:xfrm>
                  <a:prstGeom prst="rect">
                    <a:avLst/>
                  </a:prstGeom>
                  <a:ln/>
                </pic:spPr>
              </pic:pic>
            </a:graphicData>
          </a:graphic>
        </wp:anchor>
      </w:drawing>
    </w:r>
    <w:r w:rsidRPr="00794031">
      <w:rPr>
        <w:color w:val="808080" w:themeColor="background1" w:themeShade="80"/>
        <w:sz w:val="20"/>
        <w:szCs w:val="20"/>
      </w:rPr>
      <w:t xml:space="preserve">Lernmedien von </w:t>
    </w:r>
    <w:proofErr w:type="spellStart"/>
    <w:r w:rsidRPr="00794031">
      <w:rPr>
        <w:color w:val="808080" w:themeColor="background1" w:themeShade="80"/>
        <w:sz w:val="20"/>
        <w:szCs w:val="20"/>
      </w:rPr>
      <w:t>fair|rhein</w:t>
    </w:r>
    <w:proofErr w:type="spellEnd"/>
    <w:r w:rsidRPr="00794031">
      <w:rPr>
        <w:color w:val="808080" w:themeColor="background1" w:themeShade="80"/>
        <w:sz w:val="20"/>
        <w:szCs w:val="20"/>
      </w:rPr>
      <w:t xml:space="preserve"> | Stand 0</w:t>
    </w:r>
    <w:r w:rsidR="009511E3">
      <w:rPr>
        <w:color w:val="808080" w:themeColor="background1" w:themeShade="80"/>
        <w:sz w:val="20"/>
        <w:szCs w:val="20"/>
      </w:rPr>
      <w:t>5</w:t>
    </w:r>
    <w:r w:rsidRPr="00794031">
      <w:rPr>
        <w:color w:val="808080" w:themeColor="background1" w:themeShade="80"/>
        <w:sz w:val="20"/>
        <w:szCs w:val="20"/>
      </w:rPr>
      <w:t xml:space="preserve">/2024 | </w:t>
    </w:r>
    <w:r w:rsidRPr="00794031">
      <w:rPr>
        <w:b/>
        <w:bCs/>
        <w:color w:val="808080" w:themeColor="background1" w:themeShade="80"/>
        <w:sz w:val="20"/>
        <w:szCs w:val="20"/>
      </w:rPr>
      <w:t>Klimawandel-Tiere</w:t>
    </w:r>
    <w:r w:rsidRPr="00794031">
      <w:rPr>
        <w:b/>
        <w:bCs/>
        <w:color w:val="808080" w:themeColor="background1" w:themeShade="80"/>
        <w:sz w:val="20"/>
        <w:szCs w:val="20"/>
      </w:rPr>
      <w:tab/>
    </w:r>
    <w:sdt>
      <w:sdtPr>
        <w:rPr>
          <w:color w:val="808080" w:themeColor="background1" w:themeShade="80"/>
          <w:sz w:val="20"/>
          <w:szCs w:val="20"/>
        </w:rPr>
        <w:id w:val="1728487008"/>
        <w:docPartObj>
          <w:docPartGallery w:val="Page Numbers (Top of Page)"/>
          <w:docPartUnique/>
        </w:docPartObj>
      </w:sdtPr>
      <w:sdtContent>
        <w:r w:rsidRPr="00794031">
          <w:rPr>
            <w:color w:val="808080" w:themeColor="background1" w:themeShade="80"/>
            <w:sz w:val="20"/>
            <w:szCs w:val="20"/>
          </w:rPr>
          <w:t xml:space="preserve">Seite </w:t>
        </w:r>
        <w:r w:rsidRPr="00794031">
          <w:rPr>
            <w:color w:val="808080" w:themeColor="background1" w:themeShade="80"/>
            <w:sz w:val="20"/>
            <w:szCs w:val="20"/>
          </w:rPr>
          <w:fldChar w:fldCharType="begin"/>
        </w:r>
        <w:r w:rsidRPr="00794031">
          <w:rPr>
            <w:color w:val="808080" w:themeColor="background1" w:themeShade="80"/>
            <w:sz w:val="20"/>
            <w:szCs w:val="20"/>
          </w:rPr>
          <w:instrText>PAGE</w:instrText>
        </w:r>
        <w:r w:rsidRPr="00794031">
          <w:rPr>
            <w:color w:val="808080" w:themeColor="background1" w:themeShade="80"/>
            <w:sz w:val="20"/>
            <w:szCs w:val="20"/>
          </w:rPr>
          <w:fldChar w:fldCharType="separate"/>
        </w:r>
        <w:r w:rsidRPr="00794031">
          <w:rPr>
            <w:color w:val="808080" w:themeColor="background1" w:themeShade="80"/>
            <w:sz w:val="20"/>
            <w:szCs w:val="20"/>
          </w:rPr>
          <w:t>1</w:t>
        </w:r>
        <w:r w:rsidRPr="00794031">
          <w:rPr>
            <w:color w:val="808080" w:themeColor="background1" w:themeShade="80"/>
            <w:sz w:val="20"/>
            <w:szCs w:val="20"/>
          </w:rPr>
          <w:fldChar w:fldCharType="end"/>
        </w:r>
        <w:r w:rsidRPr="00794031">
          <w:rPr>
            <w:color w:val="808080" w:themeColor="background1" w:themeShade="80"/>
            <w:sz w:val="20"/>
            <w:szCs w:val="20"/>
          </w:rPr>
          <w:t xml:space="preserve"> von </w:t>
        </w:r>
        <w:r w:rsidRPr="00794031">
          <w:rPr>
            <w:color w:val="808080" w:themeColor="background1" w:themeShade="80"/>
            <w:sz w:val="20"/>
            <w:szCs w:val="20"/>
          </w:rPr>
          <w:fldChar w:fldCharType="begin"/>
        </w:r>
        <w:r w:rsidRPr="00794031">
          <w:rPr>
            <w:color w:val="808080" w:themeColor="background1" w:themeShade="80"/>
            <w:sz w:val="20"/>
            <w:szCs w:val="20"/>
          </w:rPr>
          <w:instrText>NUMPAGES</w:instrText>
        </w:r>
        <w:r w:rsidRPr="00794031">
          <w:rPr>
            <w:color w:val="808080" w:themeColor="background1" w:themeShade="80"/>
            <w:sz w:val="20"/>
            <w:szCs w:val="20"/>
          </w:rPr>
          <w:fldChar w:fldCharType="separate"/>
        </w:r>
        <w:r w:rsidRPr="00794031">
          <w:rPr>
            <w:color w:val="808080" w:themeColor="background1" w:themeShade="80"/>
            <w:sz w:val="20"/>
            <w:szCs w:val="20"/>
          </w:rPr>
          <w:t>2</w:t>
        </w:r>
        <w:r w:rsidRPr="00794031">
          <w:rPr>
            <w:color w:val="808080" w:themeColor="background1" w:themeShade="80"/>
            <w:sz w:val="20"/>
            <w:szCs w:val="20"/>
          </w:rPr>
          <w:fldChar w:fldCharType="end"/>
        </w:r>
      </w:sdtContent>
    </w:sdt>
  </w:p>
  <w:p w14:paraId="1C8B048E" w14:textId="77777777" w:rsidR="00556020" w:rsidRDefault="00556020" w:rsidP="00794031">
    <w:pPr>
      <w:pStyle w:val="Fuzeile"/>
    </w:pPr>
  </w:p>
  <w:p w14:paraId="1C3A88D7" w14:textId="77777777" w:rsidR="00556020" w:rsidRDefault="00556020">
    <w:pPr>
      <w:pStyle w:val="Fuzeile"/>
      <w:jc w:val="center"/>
    </w:pPr>
  </w:p>
  <w:p w14:paraId="0CA05E00" w14:textId="77777777" w:rsidR="00556020" w:rsidRDefault="005560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1247F" w14:textId="77777777" w:rsidR="008E5116" w:rsidRDefault="008E5116" w:rsidP="00794031">
      <w:pPr>
        <w:spacing w:after="0" w:line="240" w:lineRule="auto"/>
      </w:pPr>
      <w:r>
        <w:separator/>
      </w:r>
    </w:p>
  </w:footnote>
  <w:footnote w:type="continuationSeparator" w:id="0">
    <w:p w14:paraId="71B5ADE8" w14:textId="77777777" w:rsidR="008E5116" w:rsidRDefault="008E5116" w:rsidP="0079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7AB"/>
    <w:multiLevelType w:val="multilevel"/>
    <w:tmpl w:val="BD76D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12F1B"/>
    <w:multiLevelType w:val="hybridMultilevel"/>
    <w:tmpl w:val="A75A9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3502F"/>
    <w:multiLevelType w:val="multilevel"/>
    <w:tmpl w:val="AE543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B0952"/>
    <w:multiLevelType w:val="hybridMultilevel"/>
    <w:tmpl w:val="8960B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B92824"/>
    <w:multiLevelType w:val="multilevel"/>
    <w:tmpl w:val="5A529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F659AB"/>
    <w:multiLevelType w:val="multilevel"/>
    <w:tmpl w:val="780C0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4951E2"/>
    <w:multiLevelType w:val="multilevel"/>
    <w:tmpl w:val="212E2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0E6A0A"/>
    <w:multiLevelType w:val="multilevel"/>
    <w:tmpl w:val="A0E4E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B80472"/>
    <w:multiLevelType w:val="multilevel"/>
    <w:tmpl w:val="565A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F054CD"/>
    <w:multiLevelType w:val="multilevel"/>
    <w:tmpl w:val="F4E48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127909"/>
    <w:multiLevelType w:val="multilevel"/>
    <w:tmpl w:val="2A18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2B245A"/>
    <w:multiLevelType w:val="multilevel"/>
    <w:tmpl w:val="9EE2A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875D56"/>
    <w:multiLevelType w:val="multilevel"/>
    <w:tmpl w:val="FEA0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553ADB"/>
    <w:multiLevelType w:val="multilevel"/>
    <w:tmpl w:val="28A4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657DFA"/>
    <w:multiLevelType w:val="hybridMultilevel"/>
    <w:tmpl w:val="5ACEE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05C61"/>
    <w:multiLevelType w:val="multilevel"/>
    <w:tmpl w:val="80B88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9F1B3F"/>
    <w:multiLevelType w:val="multilevel"/>
    <w:tmpl w:val="DD2C9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9E5BF3"/>
    <w:multiLevelType w:val="multilevel"/>
    <w:tmpl w:val="9F540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E72F49"/>
    <w:multiLevelType w:val="hybridMultilevel"/>
    <w:tmpl w:val="7AC2D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F31902"/>
    <w:multiLevelType w:val="hybridMultilevel"/>
    <w:tmpl w:val="46E42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5123CA"/>
    <w:multiLevelType w:val="multilevel"/>
    <w:tmpl w:val="5DA29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B813C2"/>
    <w:multiLevelType w:val="hybridMultilevel"/>
    <w:tmpl w:val="40268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6C7F15"/>
    <w:multiLevelType w:val="hybridMultilevel"/>
    <w:tmpl w:val="3FE48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4334818">
    <w:abstractNumId w:val="14"/>
  </w:num>
  <w:num w:numId="2" w16cid:durableId="1219048193">
    <w:abstractNumId w:val="22"/>
  </w:num>
  <w:num w:numId="3" w16cid:durableId="1253467943">
    <w:abstractNumId w:val="1"/>
  </w:num>
  <w:num w:numId="4" w16cid:durableId="1189224450">
    <w:abstractNumId w:val="3"/>
  </w:num>
  <w:num w:numId="5" w16cid:durableId="651643858">
    <w:abstractNumId w:val="21"/>
  </w:num>
  <w:num w:numId="6" w16cid:durableId="1304458586">
    <w:abstractNumId w:val="18"/>
  </w:num>
  <w:num w:numId="7" w16cid:durableId="646513926">
    <w:abstractNumId w:val="15"/>
  </w:num>
  <w:num w:numId="8" w16cid:durableId="1459374936">
    <w:abstractNumId w:val="20"/>
  </w:num>
  <w:num w:numId="9" w16cid:durableId="138886017">
    <w:abstractNumId w:val="13"/>
  </w:num>
  <w:num w:numId="10" w16cid:durableId="916868997">
    <w:abstractNumId w:val="10"/>
  </w:num>
  <w:num w:numId="11" w16cid:durableId="1788963085">
    <w:abstractNumId w:val="11"/>
  </w:num>
  <w:num w:numId="12" w16cid:durableId="2065331879">
    <w:abstractNumId w:val="6"/>
  </w:num>
  <w:num w:numId="13" w16cid:durableId="1975676235">
    <w:abstractNumId w:val="17"/>
  </w:num>
  <w:num w:numId="14" w16cid:durableId="1223829785">
    <w:abstractNumId w:val="0"/>
  </w:num>
  <w:num w:numId="15" w16cid:durableId="1739474050">
    <w:abstractNumId w:val="7"/>
  </w:num>
  <w:num w:numId="16" w16cid:durableId="2021809481">
    <w:abstractNumId w:val="9"/>
  </w:num>
  <w:num w:numId="17" w16cid:durableId="1132091525">
    <w:abstractNumId w:val="4"/>
  </w:num>
  <w:num w:numId="18" w16cid:durableId="1787189631">
    <w:abstractNumId w:val="12"/>
  </w:num>
  <w:num w:numId="19" w16cid:durableId="1665161752">
    <w:abstractNumId w:val="5"/>
  </w:num>
  <w:num w:numId="20" w16cid:durableId="1603563908">
    <w:abstractNumId w:val="16"/>
  </w:num>
  <w:num w:numId="21" w16cid:durableId="278952231">
    <w:abstractNumId w:val="2"/>
  </w:num>
  <w:num w:numId="22" w16cid:durableId="746221501">
    <w:abstractNumId w:val="8"/>
  </w:num>
  <w:num w:numId="23" w16cid:durableId="9726372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A2"/>
    <w:rsid w:val="00041F29"/>
    <w:rsid w:val="000C7C34"/>
    <w:rsid w:val="00124F2F"/>
    <w:rsid w:val="00171F8F"/>
    <w:rsid w:val="003106F0"/>
    <w:rsid w:val="003D36C5"/>
    <w:rsid w:val="004144AB"/>
    <w:rsid w:val="00507B8B"/>
    <w:rsid w:val="00556020"/>
    <w:rsid w:val="005A3082"/>
    <w:rsid w:val="0062392B"/>
    <w:rsid w:val="007416A8"/>
    <w:rsid w:val="007653B4"/>
    <w:rsid w:val="00794031"/>
    <w:rsid w:val="007F2C7C"/>
    <w:rsid w:val="00890679"/>
    <w:rsid w:val="008E5116"/>
    <w:rsid w:val="009259C7"/>
    <w:rsid w:val="009511E3"/>
    <w:rsid w:val="00961176"/>
    <w:rsid w:val="00971C8D"/>
    <w:rsid w:val="00A0746F"/>
    <w:rsid w:val="00A53EB0"/>
    <w:rsid w:val="00A605D0"/>
    <w:rsid w:val="00AA2F1F"/>
    <w:rsid w:val="00C20AA2"/>
    <w:rsid w:val="00C5513E"/>
    <w:rsid w:val="00D20334"/>
    <w:rsid w:val="00DA2C14"/>
    <w:rsid w:val="00ED3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C801"/>
  <w15:chartTrackingRefBased/>
  <w15:docId w15:val="{8C7456F6-02FE-456B-A2B7-4A644710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4031"/>
  </w:style>
  <w:style w:type="paragraph" w:styleId="berschrift1">
    <w:name w:val="heading 1"/>
    <w:basedOn w:val="Standard"/>
    <w:next w:val="Standard"/>
    <w:link w:val="berschrift1Zchn"/>
    <w:uiPriority w:val="9"/>
    <w:qFormat/>
    <w:rsid w:val="00AA2F1F"/>
    <w:pPr>
      <w:pBdr>
        <w:top w:val="single" w:sz="8" w:space="4" w:color="009999"/>
        <w:bottom w:val="single" w:sz="8" w:space="4" w:color="009999"/>
      </w:pBdr>
      <w:spacing w:after="480"/>
      <w:outlineLvl w:val="0"/>
    </w:pPr>
    <w:rPr>
      <w:b/>
      <w:bCs/>
      <w:noProof/>
      <w:color w:val="009999"/>
      <w:sz w:val="36"/>
      <w:szCs w:val="32"/>
    </w:rPr>
  </w:style>
  <w:style w:type="paragraph" w:styleId="berschrift2">
    <w:name w:val="heading 2"/>
    <w:basedOn w:val="Standard"/>
    <w:next w:val="Standard"/>
    <w:link w:val="berschrift2Zchn"/>
    <w:uiPriority w:val="9"/>
    <w:unhideWhenUsed/>
    <w:qFormat/>
    <w:rsid w:val="00AA2F1F"/>
    <w:pPr>
      <w:outlineLvl w:val="1"/>
    </w:pPr>
    <w:rPr>
      <w:color w:val="009999"/>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0AA2"/>
    <w:pPr>
      <w:ind w:left="720"/>
      <w:contextualSpacing/>
    </w:pPr>
  </w:style>
  <w:style w:type="character" w:styleId="Hyperlink">
    <w:name w:val="Hyperlink"/>
    <w:basedOn w:val="Absatz-Standardschriftart"/>
    <w:uiPriority w:val="99"/>
    <w:unhideWhenUsed/>
    <w:rsid w:val="003D36C5"/>
    <w:rPr>
      <w:color w:val="0563C1" w:themeColor="hyperlink"/>
      <w:u w:val="single"/>
    </w:rPr>
  </w:style>
  <w:style w:type="character" w:styleId="NichtaufgelsteErwhnung">
    <w:name w:val="Unresolved Mention"/>
    <w:basedOn w:val="Absatz-Standardschriftart"/>
    <w:uiPriority w:val="99"/>
    <w:semiHidden/>
    <w:unhideWhenUsed/>
    <w:rsid w:val="003D36C5"/>
    <w:rPr>
      <w:color w:val="605E5C"/>
      <w:shd w:val="clear" w:color="auto" w:fill="E1DFDD"/>
    </w:rPr>
  </w:style>
  <w:style w:type="character" w:styleId="BesuchterLink">
    <w:name w:val="FollowedHyperlink"/>
    <w:basedOn w:val="Absatz-Standardschriftart"/>
    <w:uiPriority w:val="99"/>
    <w:semiHidden/>
    <w:unhideWhenUsed/>
    <w:rsid w:val="00171F8F"/>
    <w:rPr>
      <w:color w:val="954F72" w:themeColor="followedHyperlink"/>
      <w:u w:val="single"/>
    </w:rPr>
  </w:style>
  <w:style w:type="paragraph" w:styleId="Kopfzeile">
    <w:name w:val="header"/>
    <w:basedOn w:val="Standard"/>
    <w:link w:val="KopfzeileZchn"/>
    <w:uiPriority w:val="99"/>
    <w:unhideWhenUsed/>
    <w:rsid w:val="007940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4031"/>
  </w:style>
  <w:style w:type="paragraph" w:styleId="Fuzeile">
    <w:name w:val="footer"/>
    <w:basedOn w:val="Standard"/>
    <w:link w:val="FuzeileZchn"/>
    <w:uiPriority w:val="99"/>
    <w:unhideWhenUsed/>
    <w:rsid w:val="007940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031"/>
  </w:style>
  <w:style w:type="character" w:customStyle="1" w:styleId="berschrift1Zchn">
    <w:name w:val="Überschrift 1 Zchn"/>
    <w:basedOn w:val="Absatz-Standardschriftart"/>
    <w:link w:val="berschrift1"/>
    <w:uiPriority w:val="9"/>
    <w:rsid w:val="00AA2F1F"/>
    <w:rPr>
      <w:b/>
      <w:bCs/>
      <w:noProof/>
      <w:color w:val="009999"/>
      <w:sz w:val="36"/>
      <w:szCs w:val="32"/>
    </w:rPr>
  </w:style>
  <w:style w:type="character" w:customStyle="1" w:styleId="berschrift2Zchn">
    <w:name w:val="Überschrift 2 Zchn"/>
    <w:basedOn w:val="Absatz-Standardschriftart"/>
    <w:link w:val="berschrift2"/>
    <w:uiPriority w:val="9"/>
    <w:rsid w:val="00AA2F1F"/>
    <w:rPr>
      <w:color w:val="00999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rhein.de/wp-content/uploads/2024/05/Steckbriefe-Klima-Tiere.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5</cp:revision>
  <cp:lastPrinted>2024-05-31T10:05:00Z</cp:lastPrinted>
  <dcterms:created xsi:type="dcterms:W3CDTF">2024-04-16T06:06:00Z</dcterms:created>
  <dcterms:modified xsi:type="dcterms:W3CDTF">2024-05-31T10:31:00Z</dcterms:modified>
</cp:coreProperties>
</file>